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ascii="Arial" w:hAnsi="Arial" w:cs="Arial"/>
          <w:b/>
          <w:highlight w:val="yellow"/>
        </w:rPr>
      </w:pPr>
      <w:bookmarkStart w:id="0" w:name="_GoBack"/>
      <w:bookmarkEnd w:id="0"/>
    </w:p>
    <w:p>
      <w:pPr>
        <w:pStyle w:val="11"/>
        <w:jc w:val="center"/>
        <w:rPr>
          <w:rFonts w:ascii="Arial" w:hAnsi="Arial" w:cs="Arial"/>
          <w:b/>
        </w:rPr>
      </w:pPr>
      <w:r>
        <w:rPr>
          <w:rFonts w:ascii="Arial" w:hAnsi="Arial" w:cs="Arial"/>
          <w:b/>
          <w:highlight w:val="yellow"/>
        </w:rPr>
        <w:t>(On the letter head or plain paper of the non-resident shareholder)</w:t>
      </w:r>
    </w:p>
    <w:p>
      <w:pPr>
        <w:pStyle w:val="12"/>
        <w:spacing w:before="0" w:beforeAutospacing="0" w:after="0" w:afterAutospacing="0"/>
        <w:jc w:val="both"/>
        <w:rPr>
          <w:rFonts w:ascii="Arial" w:hAnsi="Arial" w:cs="Arial"/>
          <w:sz w:val="22"/>
          <w:szCs w:val="22"/>
        </w:rPr>
      </w:pPr>
    </w:p>
    <w:p>
      <w:pPr>
        <w:pStyle w:val="12"/>
        <w:spacing w:before="0" w:beforeAutospacing="0" w:after="0" w:afterAutospacing="0"/>
        <w:jc w:val="both"/>
        <w:rPr>
          <w:rFonts w:ascii="Arial" w:hAnsi="Arial" w:cs="Arial"/>
          <w:sz w:val="22"/>
          <w:szCs w:val="22"/>
        </w:rPr>
      </w:pPr>
    </w:p>
    <w:p>
      <w:pPr>
        <w:pStyle w:val="12"/>
        <w:spacing w:before="0" w:beforeAutospacing="0" w:after="0" w:afterAutospacing="0"/>
        <w:jc w:val="both"/>
        <w:rPr>
          <w:rFonts w:ascii="Arial" w:hAnsi="Arial" w:cs="Arial"/>
          <w:sz w:val="22"/>
          <w:szCs w:val="22"/>
        </w:rPr>
      </w:pPr>
    </w:p>
    <w:p>
      <w:pPr>
        <w:rPr>
          <w:rFonts w:ascii="Arial" w:hAnsi="Arial" w:cs="Arial"/>
        </w:rPr>
      </w:pPr>
    </w:p>
    <w:p>
      <w:pPr>
        <w:rPr>
          <w:rFonts w:ascii="Arial" w:hAnsi="Arial" w:cs="Arial"/>
        </w:rPr>
      </w:pPr>
      <w:r>
        <w:rPr>
          <w:rFonts w:ascii="Arial" w:hAnsi="Arial" w:cs="Arial"/>
        </w:rPr>
        <w:t xml:space="preserve">Date: </w:t>
      </w:r>
    </w:p>
    <w:p>
      <w:pPr>
        <w:pStyle w:val="24"/>
        <w:rPr>
          <w:rFonts w:ascii="Arial" w:hAnsi="Arial" w:cs="Arial" w:eastAsiaTheme="minorHAnsi"/>
        </w:rPr>
      </w:pPr>
      <w:r>
        <w:rPr>
          <w:rFonts w:ascii="Arial" w:hAnsi="Arial" w:cs="Arial" w:eastAsiaTheme="minorHAnsi"/>
        </w:rPr>
        <w:t>UltraTech Cement Limited</w:t>
      </w:r>
    </w:p>
    <w:p>
      <w:pPr>
        <w:pStyle w:val="24"/>
        <w:rPr>
          <w:rFonts w:ascii="Arial" w:hAnsi="Arial" w:cs="Arial" w:eastAsiaTheme="minorHAnsi"/>
        </w:rPr>
      </w:pPr>
      <w:r>
        <w:rPr>
          <w:rFonts w:ascii="Arial" w:hAnsi="Arial" w:cs="Arial" w:eastAsiaTheme="minorHAnsi"/>
        </w:rPr>
        <w:t>B-Wing, 2</w:t>
      </w:r>
      <w:r>
        <w:rPr>
          <w:rFonts w:ascii="Arial" w:hAnsi="Arial" w:cs="Arial" w:eastAsiaTheme="minorHAnsi"/>
          <w:vertAlign w:val="superscript"/>
        </w:rPr>
        <w:t>nd</w:t>
      </w:r>
      <w:r>
        <w:rPr>
          <w:rFonts w:ascii="Arial" w:hAnsi="Arial" w:cs="Arial" w:eastAsiaTheme="minorHAnsi"/>
        </w:rPr>
        <w:t xml:space="preserve"> Floor, Ahura Cement</w:t>
      </w:r>
    </w:p>
    <w:p>
      <w:pPr>
        <w:pStyle w:val="24"/>
        <w:rPr>
          <w:rFonts w:ascii="Arial" w:hAnsi="Arial" w:cs="Arial" w:eastAsiaTheme="minorHAnsi"/>
        </w:rPr>
      </w:pPr>
      <w:r>
        <w:rPr>
          <w:rFonts w:ascii="Arial" w:hAnsi="Arial" w:cs="Arial" w:eastAsiaTheme="minorHAnsi"/>
        </w:rPr>
        <w:t xml:space="preserve">MIDC, Mahakali Caves Road </w:t>
      </w:r>
    </w:p>
    <w:p>
      <w:pPr>
        <w:pStyle w:val="12"/>
        <w:spacing w:before="0" w:beforeAutospacing="0" w:after="0" w:afterAutospacing="0"/>
        <w:rPr>
          <w:rFonts w:ascii="Arial" w:hAnsi="Arial" w:cs="Arial"/>
          <w:b/>
          <w:sz w:val="22"/>
          <w:szCs w:val="22"/>
        </w:rPr>
      </w:pPr>
      <w:r>
        <w:rPr>
          <w:rFonts w:ascii="Arial" w:hAnsi="Arial" w:cs="Arial"/>
          <w:sz w:val="22"/>
          <w:szCs w:val="22"/>
        </w:rPr>
        <w:t>Andheri (East), Mumbai</w:t>
      </w:r>
    </w:p>
    <w:p>
      <w:pPr>
        <w:pStyle w:val="12"/>
        <w:spacing w:before="0" w:beforeAutospacing="0" w:after="0" w:afterAutospacing="0"/>
        <w:jc w:val="center"/>
        <w:rPr>
          <w:rFonts w:ascii="Arial" w:hAnsi="Arial" w:cs="Arial"/>
          <w:b/>
          <w:sz w:val="22"/>
          <w:szCs w:val="22"/>
        </w:rPr>
      </w:pPr>
    </w:p>
    <w:p>
      <w:pPr>
        <w:pStyle w:val="12"/>
        <w:spacing w:before="0" w:beforeAutospacing="0" w:after="0" w:afterAutospacing="0"/>
        <w:jc w:val="center"/>
        <w:rPr>
          <w:rFonts w:ascii="Arial" w:hAnsi="Arial" w:cs="Arial"/>
          <w:b/>
          <w:sz w:val="22"/>
          <w:szCs w:val="22"/>
        </w:rPr>
      </w:pPr>
    </w:p>
    <w:p>
      <w:pPr>
        <w:jc w:val="both"/>
        <w:rPr>
          <w:rFonts w:ascii="Arial" w:hAnsi="Arial" w:cs="Arial"/>
          <w:b/>
        </w:rPr>
      </w:pPr>
      <w:r>
        <w:rPr>
          <w:rFonts w:ascii="Arial" w:hAnsi="Arial" w:cs="Arial"/>
          <w:b/>
        </w:rPr>
        <w:t>Re:  Self Declaration for claiming the tax treaty benefits for the financial year 2020-21 (01/04/2020 to 31/03/2021)</w:t>
      </w:r>
    </w:p>
    <w:p>
      <w:pPr>
        <w:pStyle w:val="12"/>
        <w:tabs>
          <w:tab w:val="left" w:pos="615"/>
        </w:tabs>
        <w:spacing w:before="0" w:beforeAutospacing="0" w:after="0" w:afterAutospacing="0"/>
        <w:rPr>
          <w:rFonts w:ascii="Arial" w:hAnsi="Arial" w:cs="Arial"/>
          <w:sz w:val="22"/>
          <w:szCs w:val="22"/>
        </w:rPr>
      </w:pPr>
      <w:r>
        <w:rPr>
          <w:rFonts w:ascii="Arial" w:hAnsi="Arial" w:cs="Arial"/>
          <w:b/>
          <w:sz w:val="22"/>
          <w:szCs w:val="22"/>
        </w:rPr>
        <w:tab/>
      </w:r>
    </w:p>
    <w:p>
      <w:pPr>
        <w:pStyle w:val="12"/>
        <w:spacing w:before="0" w:beforeAutospacing="0" w:after="0" w:afterAutospacing="0"/>
        <w:jc w:val="both"/>
        <w:rPr>
          <w:rFonts w:ascii="Arial" w:hAnsi="Arial" w:cs="Arial"/>
          <w:sz w:val="22"/>
          <w:szCs w:val="22"/>
        </w:rPr>
      </w:pPr>
      <w:r>
        <w:rPr>
          <w:rFonts w:ascii="Arial" w:hAnsi="Arial" w:cs="Arial"/>
          <w:sz w:val="22"/>
          <w:szCs w:val="22"/>
        </w:rPr>
        <w:t>This is to confirm that:</w:t>
      </w:r>
    </w:p>
    <w:p>
      <w:pPr>
        <w:pStyle w:val="12"/>
        <w:spacing w:before="0" w:beforeAutospacing="0" w:after="0" w:afterAutospacing="0"/>
        <w:ind w:left="360"/>
        <w:jc w:val="both"/>
        <w:rPr>
          <w:rFonts w:ascii="Arial" w:hAnsi="Arial" w:cs="Arial"/>
          <w:b/>
          <w:sz w:val="22"/>
          <w:szCs w:val="22"/>
        </w:rPr>
      </w:pPr>
    </w:p>
    <w:p>
      <w:pPr>
        <w:pStyle w:val="18"/>
        <w:numPr>
          <w:ilvl w:val="0"/>
          <w:numId w:val="1"/>
        </w:numPr>
        <w:spacing w:after="0" w:line="240" w:lineRule="auto"/>
        <w:jc w:val="both"/>
        <w:rPr>
          <w:rFonts w:ascii="Arial" w:hAnsi="Arial" w:cs="Arial"/>
        </w:rPr>
      </w:pPr>
      <w:r>
        <w:rPr>
          <w:rFonts w:ascii="Arial" w:hAnsi="Arial" w:cs="Arial"/>
        </w:rPr>
        <w:t>___ (Name of the Non-resident shareholder) is an individual.</w:t>
      </w:r>
    </w:p>
    <w:p>
      <w:pPr>
        <w:pStyle w:val="18"/>
        <w:spacing w:after="0" w:line="240" w:lineRule="auto"/>
        <w:ind w:left="360"/>
        <w:jc w:val="both"/>
        <w:rPr>
          <w:rFonts w:ascii="Arial" w:hAnsi="Arial" w:cs="Arial"/>
          <w:sz w:val="32"/>
        </w:rPr>
      </w:pPr>
    </w:p>
    <w:p>
      <w:pPr>
        <w:pStyle w:val="18"/>
        <w:numPr>
          <w:ilvl w:val="0"/>
          <w:numId w:val="1"/>
        </w:numPr>
        <w:spacing w:after="0" w:line="240" w:lineRule="auto"/>
        <w:jc w:val="both"/>
        <w:rPr>
          <w:rFonts w:ascii="Arial" w:hAnsi="Arial" w:cs="Arial"/>
        </w:rPr>
      </w:pPr>
      <w:r>
        <w:rPr>
          <w:rFonts w:ascii="Arial" w:hAnsi="Arial" w:cs="Arial"/>
        </w:rPr>
        <w:t xml:space="preserve">___ (Name of the Non-resident shareholder) is ___ Firm/ Company/ Other entity (please specify) registered and incorporated under the laws of the ___ (Name of the country).  </w:t>
      </w:r>
    </w:p>
    <w:p>
      <w:pPr>
        <w:pStyle w:val="18"/>
        <w:ind w:left="360"/>
        <w:jc w:val="both"/>
        <w:rPr>
          <w:rFonts w:ascii="Arial" w:hAnsi="Arial" w:cs="Arial"/>
          <w:sz w:val="32"/>
        </w:rPr>
      </w:pPr>
    </w:p>
    <w:p>
      <w:pPr>
        <w:pStyle w:val="12"/>
        <w:numPr>
          <w:ilvl w:val="0"/>
          <w:numId w:val="1"/>
        </w:numPr>
        <w:spacing w:before="0" w:beforeAutospacing="0" w:after="0" w:afterAutospacing="0"/>
        <w:jc w:val="both"/>
        <w:rPr>
          <w:rFonts w:ascii="Arial" w:hAnsi="Arial" w:cs="Arial"/>
          <w:sz w:val="22"/>
          <w:szCs w:val="22"/>
        </w:rPr>
      </w:pPr>
      <w:r>
        <w:rPr>
          <w:rFonts w:ascii="Arial" w:hAnsi="Arial" w:cs="Arial"/>
          <w:sz w:val="22"/>
          <w:szCs w:val="22"/>
        </w:rPr>
        <w:t>____ (Name of the Non-resident shareholder) is a “resident” of the ___ (Name of the foreign country) liable to tax therein as defined in Article 4 of the Double Tax Avoidance Agreement (“DTAA”) between the Government of the Republic of India and the Government of the ____ (Name of the foreign country).</w:t>
      </w:r>
    </w:p>
    <w:p>
      <w:pPr>
        <w:pStyle w:val="12"/>
        <w:spacing w:before="0" w:beforeAutospacing="0" w:after="0" w:afterAutospacing="0"/>
        <w:ind w:left="360"/>
        <w:jc w:val="both"/>
        <w:rPr>
          <w:rFonts w:ascii="Arial" w:hAnsi="Arial" w:cs="Arial"/>
          <w:sz w:val="32"/>
          <w:szCs w:val="22"/>
        </w:rPr>
      </w:pPr>
    </w:p>
    <w:p>
      <w:pPr>
        <w:pStyle w:val="18"/>
        <w:numPr>
          <w:ilvl w:val="0"/>
          <w:numId w:val="1"/>
        </w:numPr>
        <w:spacing w:after="0" w:line="240" w:lineRule="auto"/>
        <w:jc w:val="both"/>
        <w:rPr>
          <w:rFonts w:ascii="Arial" w:hAnsi="Arial" w:cs="Arial"/>
        </w:rPr>
      </w:pPr>
      <w:r>
        <w:rPr>
          <w:rFonts w:ascii="Arial" w:hAnsi="Arial" w:cs="Arial"/>
        </w:rPr>
        <w:t>___ (Name of the Non-resident shareholder) does not have a “permanent establishment” in India as defined in Article 5 of the said DTAA.</w:t>
      </w:r>
    </w:p>
    <w:p>
      <w:pPr>
        <w:pStyle w:val="18"/>
        <w:rPr>
          <w:rFonts w:ascii="Arial" w:hAnsi="Arial" w:cs="Arial"/>
          <w:sz w:val="32"/>
        </w:rPr>
      </w:pPr>
    </w:p>
    <w:p>
      <w:pPr>
        <w:pStyle w:val="18"/>
        <w:numPr>
          <w:ilvl w:val="0"/>
          <w:numId w:val="1"/>
        </w:numPr>
        <w:spacing w:after="0" w:line="240" w:lineRule="auto"/>
        <w:jc w:val="both"/>
        <w:rPr>
          <w:rFonts w:ascii="Arial" w:hAnsi="Arial" w:cs="Arial"/>
        </w:rPr>
      </w:pPr>
      <w:r>
        <w:rPr>
          <w:rFonts w:ascii="Arial" w:hAnsi="Arial" w:cs="Arial"/>
        </w:rPr>
        <w:t xml:space="preserve">___ (Name of the Non-resident shareholder) is a non-resident of India under section 6 of the Income Tax Act, 1961 (“the Act”) during the year 1 April 2020 to 31 March 2021. </w:t>
      </w:r>
    </w:p>
    <w:p>
      <w:pPr>
        <w:pStyle w:val="18"/>
        <w:rPr>
          <w:rFonts w:ascii="Arial" w:hAnsi="Arial" w:cs="Arial"/>
        </w:rPr>
      </w:pPr>
    </w:p>
    <w:p>
      <w:pPr>
        <w:pStyle w:val="18"/>
        <w:numPr>
          <w:ilvl w:val="0"/>
          <w:numId w:val="1"/>
        </w:numPr>
        <w:spacing w:after="0" w:line="240" w:lineRule="auto"/>
        <w:jc w:val="both"/>
        <w:rPr>
          <w:rFonts w:ascii="Arial" w:hAnsi="Arial" w:cs="Arial"/>
        </w:rPr>
      </w:pPr>
      <w:r>
        <w:rPr>
          <w:rFonts w:ascii="Arial" w:hAnsi="Arial" w:cs="Arial"/>
        </w:rPr>
        <w:t xml:space="preserve">___ (Name of the Non- resident shareholder) does not have and will not have a Place of Effective Management in India as per section 6(3)(ii) of the Act during the year 1 April 2020 to 31 March 2021. </w:t>
      </w:r>
    </w:p>
    <w:p>
      <w:pPr>
        <w:pStyle w:val="18"/>
        <w:jc w:val="both"/>
        <w:rPr>
          <w:rFonts w:ascii="Arial" w:hAnsi="Arial" w:cs="Arial"/>
          <w:sz w:val="32"/>
        </w:rPr>
      </w:pPr>
    </w:p>
    <w:p>
      <w:pPr>
        <w:pStyle w:val="18"/>
        <w:numPr>
          <w:ilvl w:val="0"/>
          <w:numId w:val="1"/>
        </w:numPr>
        <w:spacing w:after="0" w:line="240" w:lineRule="auto"/>
        <w:jc w:val="both"/>
        <w:rPr>
          <w:rFonts w:ascii="Arial" w:hAnsi="Arial" w:cs="Arial"/>
        </w:rPr>
      </w:pPr>
      <w:r>
        <w:rPr>
          <w:rFonts w:ascii="Arial" w:hAnsi="Arial" w:cs="Arial"/>
        </w:rPr>
        <w:t>____ (Name of the Non- resident shareholder) does not have any business connection in India as per section 9(1) of the Act through which the business is carried on in India or permanent establishment in India.</w:t>
      </w:r>
    </w:p>
    <w:p>
      <w:pPr>
        <w:pStyle w:val="18"/>
        <w:rPr>
          <w:rFonts w:ascii="Arial" w:hAnsi="Arial" w:cs="Arial"/>
          <w:sz w:val="32"/>
        </w:rPr>
      </w:pPr>
    </w:p>
    <w:p>
      <w:pPr>
        <w:pStyle w:val="18"/>
        <w:numPr>
          <w:ilvl w:val="0"/>
          <w:numId w:val="1"/>
        </w:numPr>
        <w:spacing w:after="200" w:line="276" w:lineRule="auto"/>
        <w:jc w:val="both"/>
        <w:rPr>
          <w:rFonts w:ascii="Arial" w:hAnsi="Arial" w:cs="Arial"/>
        </w:rPr>
      </w:pPr>
      <w:r>
        <w:rPr>
          <w:rFonts w:ascii="Arial" w:hAnsi="Arial" w:cs="Arial"/>
        </w:rPr>
        <w:t>___ (Name of the Non- resident shareholder) is the beneficial owner of shares held in the Company. Further,__ (Name of the Non-resident shareholder) is the beneficial owner of dividend receivable from the Company in relation to aforementioned shares;</w:t>
      </w:r>
    </w:p>
    <w:p>
      <w:pPr>
        <w:pStyle w:val="18"/>
        <w:spacing w:after="0" w:line="240" w:lineRule="auto"/>
        <w:ind w:left="360"/>
        <w:jc w:val="both"/>
        <w:rPr>
          <w:rFonts w:ascii="Arial" w:hAnsi="Arial" w:cs="Arial"/>
          <w:sz w:val="32"/>
        </w:rPr>
      </w:pPr>
      <w:r>
        <w:rPr>
          <w:rFonts w:ascii="Arial" w:hAnsi="Arial" w:cs="Arial"/>
        </w:rPr>
        <w:t xml:space="preserve"> </w:t>
      </w:r>
    </w:p>
    <w:p>
      <w:pPr>
        <w:pStyle w:val="12"/>
        <w:numPr>
          <w:ilvl w:val="0"/>
          <w:numId w:val="1"/>
        </w:numPr>
        <w:spacing w:before="0" w:beforeAutospacing="0" w:after="0" w:afterAutospacing="0"/>
        <w:jc w:val="both"/>
        <w:rPr>
          <w:rFonts w:ascii="Arial" w:hAnsi="Arial" w:cs="Arial"/>
          <w:sz w:val="22"/>
          <w:szCs w:val="22"/>
        </w:rPr>
      </w:pPr>
      <w:r>
        <w:rPr>
          <w:rFonts w:ascii="Arial" w:hAnsi="Arial" w:cs="Arial"/>
          <w:sz w:val="22"/>
          <w:szCs w:val="22"/>
        </w:rPr>
        <w:t>We do / do not have PAN in India. Our PAN Number in India is _________________ (Copy of the PAN Card should be attached)</w:t>
      </w:r>
    </w:p>
    <w:p>
      <w:pPr>
        <w:jc w:val="both"/>
        <w:rPr>
          <w:rFonts w:ascii="Arial" w:hAnsi="Arial" w:cs="Arial"/>
        </w:rPr>
      </w:pPr>
    </w:p>
    <w:p>
      <w:pPr>
        <w:jc w:val="both"/>
        <w:rPr>
          <w:rFonts w:ascii="Arial" w:hAnsi="Arial" w:cs="Arial"/>
        </w:rPr>
      </w:pPr>
      <w:r>
        <w:rPr>
          <w:rFonts w:ascii="Arial" w:hAnsi="Arial" w:cs="Arial"/>
        </w:rPr>
        <w:t>* Strike out whichever is not applicable</w:t>
      </w:r>
    </w:p>
    <w:p>
      <w:pPr>
        <w:jc w:val="both"/>
        <w:rPr>
          <w:rFonts w:ascii="Arial" w:hAnsi="Arial" w:cs="Arial"/>
        </w:rPr>
      </w:pPr>
    </w:p>
    <w:p>
      <w:pPr>
        <w:jc w:val="both"/>
        <w:rPr>
          <w:rFonts w:ascii="Arial" w:hAnsi="Arial" w:cs="Arial"/>
        </w:rPr>
      </w:pPr>
      <w:r>
        <w:rPr>
          <w:rFonts w:ascii="Arial" w:hAnsi="Arial" w:cs="Arial"/>
        </w:rPr>
        <w:t>I/We also undertake, to intimate you immediately, if there are any changes in the above at any time during the year.</w:t>
      </w:r>
    </w:p>
    <w:p>
      <w:pPr>
        <w:jc w:val="both"/>
        <w:rPr>
          <w:rFonts w:ascii="Arial" w:hAnsi="Arial" w:cs="Arial"/>
        </w:rPr>
      </w:pPr>
    </w:p>
    <w:p>
      <w:pPr>
        <w:jc w:val="both"/>
        <w:rPr>
          <w:rFonts w:ascii="Arial" w:hAnsi="Arial" w:cs="Arial"/>
        </w:rPr>
      </w:pPr>
      <w:r>
        <w:rPr>
          <w:rFonts w:ascii="Arial" w:hAnsi="Arial" w:cs="Arial"/>
        </w:rPr>
        <w:t>I/We hereby confirm that the declarations made above are complete, true and bona fide. This declaration is issued to the Company to enable them to decide upon the withholding tax applicable on the dividend income receivable by us/me.</w:t>
      </w:r>
    </w:p>
    <w:p>
      <w:pPr>
        <w:rPr>
          <w:rFonts w:ascii="Arial" w:hAnsi="Arial" w:cs="Arial"/>
          <w:b/>
        </w:rPr>
      </w:pPr>
    </w:p>
    <w:p>
      <w:pPr>
        <w:rPr>
          <w:rFonts w:ascii="Arial" w:hAnsi="Arial" w:cs="Arial"/>
        </w:rPr>
      </w:pPr>
      <w:r>
        <w:rPr>
          <w:rFonts w:ascii="Arial" w:hAnsi="Arial" w:cs="Arial"/>
          <w:b/>
        </w:rPr>
        <w:t>For (Name of the non-resident entity)</w:t>
      </w:r>
      <w:r>
        <w:rPr>
          <w:rFonts w:ascii="Arial" w:hAnsi="Arial" w:cs="Arial"/>
          <w:b/>
        </w:rPr>
        <w:br w:type="textWrapping"/>
      </w:r>
      <w:r>
        <w:rPr>
          <w:rFonts w:ascii="Arial" w:hAnsi="Arial" w:cs="Arial"/>
          <w:b/>
        </w:rPr>
        <w:t> </w:t>
      </w:r>
    </w:p>
    <w:p>
      <w:pPr>
        <w:jc w:val="both"/>
        <w:rPr>
          <w:rFonts w:ascii="Arial" w:hAnsi="Arial" w:cs="Arial"/>
        </w:rPr>
      </w:pPr>
      <w:r>
        <w:rPr>
          <w:rFonts w:ascii="Arial" w:hAnsi="Arial" w:cs="Arial"/>
          <w:b/>
        </w:rPr>
        <w:br w:type="textWrapping"/>
      </w:r>
      <w:r>
        <w:rPr>
          <w:rFonts w:ascii="Arial" w:hAnsi="Arial" w:cs="Arial"/>
        </w:rPr>
        <w:t xml:space="preserve">(Name) </w:t>
      </w:r>
      <w:r>
        <w:rPr>
          <w:rFonts w:ascii="Arial" w:hAnsi="Arial" w:cs="Arial"/>
        </w:rPr>
        <w:br w:type="textWrapping"/>
      </w:r>
    </w:p>
    <w:p>
      <w:pPr>
        <w:jc w:val="both"/>
        <w:rPr>
          <w:rFonts w:ascii="Arial" w:hAnsi="Arial" w:cs="Arial"/>
        </w:rPr>
      </w:pPr>
      <w:r>
        <w:rPr>
          <w:rFonts w:ascii="Arial" w:hAnsi="Arial" w:cs="Arial"/>
        </w:rPr>
        <w:t>(Designation)</w:t>
      </w:r>
    </w:p>
    <w:p>
      <w:pPr>
        <w:jc w:val="both"/>
        <w:rPr>
          <w:rFonts w:ascii="Arial" w:hAnsi="Arial" w:cs="Arial"/>
        </w:rPr>
      </w:pPr>
      <w:r>
        <w:rPr>
          <w:rFonts w:ascii="Arial" w:hAnsi="Arial" w:cs="Arial"/>
        </w:rPr>
        <w:t>Date:</w:t>
      </w:r>
    </w:p>
    <w:p>
      <w:pPr>
        <w:jc w:val="both"/>
        <w:rPr>
          <w:rFonts w:ascii="Arial" w:hAnsi="Arial" w:cs="Arial"/>
        </w:rPr>
      </w:pPr>
      <w:r>
        <w:rPr>
          <w:rFonts w:ascii="Arial" w:hAnsi="Arial" w:cs="Arial"/>
        </w:rPr>
        <w:t>Place:</w:t>
      </w:r>
    </w:p>
    <w:sectPr>
      <w:footerReference r:id="rId4" w:type="first"/>
      <w:footerReference r:id="rId3" w:type="default"/>
      <w:pgSz w:w="11907" w:h="16839"/>
      <w:pgMar w:top="720" w:right="1557" w:bottom="1440" w:left="1350" w:header="720" w:footer="72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Segoe UI">
    <w:panose1 w:val="020B0502040204020203"/>
    <w:charset w:val="00"/>
    <w:family w:val="swiss"/>
    <w:pitch w:val="default"/>
    <w:sig w:usb0="E4002EFF" w:usb1="C000E47F" w:usb2="00000009" w:usb3="00000000" w:csb0="200001FF" w:csb1="00000000"/>
  </w:font>
  <w:font w:name="Helvetica 45 Light">
    <w:altName w:val="Times New Roman"/>
    <w:panose1 w:val="00000000000000000000"/>
    <w:charset w:val="00"/>
    <w:family w:val="auto"/>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ArialMT">
    <w:altName w:val="Segoe Print"/>
    <w:panose1 w:val="00000000000000000000"/>
    <w:charset w:val="4D"/>
    <w:family w:val="auto"/>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cs="Arial"/>
        <w:sz w:val="18"/>
        <w:szCs w:val="18"/>
      </w:rPr>
      <w:id w:val="-633785877"/>
      <w:docPartObj>
        <w:docPartGallery w:val="AutoText"/>
      </w:docPartObj>
    </w:sdtPr>
    <w:sdtEndPr>
      <w:rPr>
        <w:rFonts w:ascii="Verdana" w:hAnsi="Verdana" w:cs="Arial"/>
        <w:sz w:val="18"/>
        <w:szCs w:val="18"/>
      </w:rPr>
    </w:sdtEndPr>
    <w:sdtContent>
      <w:p>
        <w:pPr>
          <w:pStyle w:val="11"/>
          <w:rPr>
            <w:rFonts w:ascii="Verdana" w:hAnsi="Verdana" w:cs="Arial"/>
            <w:sz w:val="18"/>
            <w:szCs w:val="18"/>
          </w:rPr>
        </w:pPr>
        <w:r>
          <w:rPr>
            <w:rFonts w:ascii="Verdana" w:hAnsi="Verdana" w:cs="Arial"/>
            <w:i/>
            <w:sz w:val="18"/>
            <w:szCs w:val="18"/>
          </w:rPr>
          <w:tab/>
        </w:r>
        <w:sdt>
          <w:sdtPr>
            <w:rPr>
              <w:rFonts w:ascii="Verdana" w:hAnsi="Verdana" w:cs="Arial"/>
              <w:sz w:val="18"/>
              <w:szCs w:val="18"/>
            </w:rPr>
            <w:id w:val="1108706277"/>
            <w:docPartObj>
              <w:docPartGallery w:val="AutoText"/>
            </w:docPartObj>
          </w:sdtPr>
          <w:sdtEndPr>
            <w:rPr>
              <w:rFonts w:ascii="Verdana" w:hAnsi="Verdana" w:cs="Arial"/>
              <w:sz w:val="18"/>
              <w:szCs w:val="18"/>
            </w:rPr>
          </w:sdtEndPr>
          <w:sdtContent>
            <w:r>
              <w:rPr>
                <w:rFonts w:ascii="Verdana" w:hAnsi="Verdana" w:cs="Arial"/>
                <w:sz w:val="18"/>
                <w:szCs w:val="18"/>
              </w:rPr>
              <w:t xml:space="preserve">Page </w:t>
            </w:r>
            <w:r>
              <w:rPr>
                <w:rFonts w:ascii="Verdana" w:hAnsi="Verdana" w:cs="Arial"/>
                <w:b/>
                <w:bCs/>
                <w:sz w:val="18"/>
                <w:szCs w:val="18"/>
              </w:rPr>
              <w:fldChar w:fldCharType="begin"/>
            </w:r>
            <w:r>
              <w:rPr>
                <w:rFonts w:ascii="Verdana" w:hAnsi="Verdana" w:cs="Arial"/>
                <w:b/>
                <w:bCs/>
                <w:sz w:val="18"/>
                <w:szCs w:val="18"/>
              </w:rPr>
              <w:instrText xml:space="preserve"> PAGE </w:instrText>
            </w:r>
            <w:r>
              <w:rPr>
                <w:rFonts w:ascii="Verdana" w:hAnsi="Verdana" w:cs="Arial"/>
                <w:b/>
                <w:bCs/>
                <w:sz w:val="18"/>
                <w:szCs w:val="18"/>
              </w:rPr>
              <w:fldChar w:fldCharType="separate"/>
            </w:r>
            <w:r>
              <w:rPr>
                <w:rFonts w:ascii="Verdana" w:hAnsi="Verdana" w:cs="Arial"/>
                <w:b/>
                <w:bCs/>
                <w:sz w:val="18"/>
                <w:szCs w:val="18"/>
              </w:rPr>
              <w:t>2</w:t>
            </w:r>
            <w:r>
              <w:rPr>
                <w:rFonts w:ascii="Verdana" w:hAnsi="Verdana" w:cs="Arial"/>
                <w:b/>
                <w:bCs/>
                <w:sz w:val="18"/>
                <w:szCs w:val="18"/>
              </w:rPr>
              <w:fldChar w:fldCharType="end"/>
            </w:r>
            <w:r>
              <w:rPr>
                <w:rFonts w:ascii="Verdana" w:hAnsi="Verdana" w:cs="Arial"/>
                <w:sz w:val="18"/>
                <w:szCs w:val="18"/>
              </w:rPr>
              <w:t xml:space="preserve"> of </w:t>
            </w:r>
            <w:r>
              <w:rPr>
                <w:rFonts w:ascii="Verdana" w:hAnsi="Verdana" w:cs="Arial"/>
                <w:b/>
                <w:bCs/>
                <w:sz w:val="18"/>
                <w:szCs w:val="18"/>
              </w:rPr>
              <w:fldChar w:fldCharType="begin"/>
            </w:r>
            <w:r>
              <w:rPr>
                <w:rFonts w:ascii="Verdana" w:hAnsi="Verdana" w:cs="Arial"/>
                <w:b/>
                <w:bCs/>
                <w:sz w:val="18"/>
                <w:szCs w:val="18"/>
              </w:rPr>
              <w:instrText xml:space="preserve"> NUMPAGES  </w:instrText>
            </w:r>
            <w:r>
              <w:rPr>
                <w:rFonts w:ascii="Verdana" w:hAnsi="Verdana" w:cs="Arial"/>
                <w:b/>
                <w:bCs/>
                <w:sz w:val="18"/>
                <w:szCs w:val="18"/>
              </w:rPr>
              <w:fldChar w:fldCharType="separate"/>
            </w:r>
            <w:r>
              <w:rPr>
                <w:rFonts w:ascii="Verdana" w:hAnsi="Verdana" w:cs="Arial"/>
                <w:b/>
                <w:bCs/>
                <w:sz w:val="18"/>
                <w:szCs w:val="18"/>
              </w:rPr>
              <w:t>2</w:t>
            </w:r>
            <w:r>
              <w:rPr>
                <w:rFonts w:ascii="Verdana" w:hAnsi="Verdana" w:cs="Arial"/>
                <w:b/>
                <w:bCs/>
                <w:sz w:val="18"/>
                <w:szCs w:val="18"/>
              </w:rPr>
              <w:fldChar w:fldCharType="end"/>
            </w:r>
          </w:sdtContent>
        </w:sdt>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9164393"/>
      <w:docPartObj>
        <w:docPartGallery w:val="AutoText"/>
      </w:docPartObj>
    </w:sdtPr>
    <w:sdtContent>
      <w:sdt>
        <w:sdtPr>
          <w:id w:val="-1705238520"/>
          <w:docPartObj>
            <w:docPartGallery w:val="AutoText"/>
          </w:docPartObj>
        </w:sdtPr>
        <w:sdtContent>
          <w:p>
            <w:pPr>
              <w:pStyle w:val="9"/>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35909"/>
    <w:multiLevelType w:val="multilevel"/>
    <w:tmpl w:val="5B535909"/>
    <w:lvl w:ilvl="0" w:tentative="0">
      <w:start w:val="1"/>
      <w:numFmt w:val="lowerLetter"/>
      <w:lvlText w:val="%1)"/>
      <w:lvlJc w:val="left"/>
      <w:pPr>
        <w:ind w:left="360" w:hanging="360"/>
      </w:pPr>
      <w:rPr>
        <w:b w:val="0"/>
        <w:i w:val="0"/>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5C6"/>
    <w:rsid w:val="00114C3C"/>
    <w:rsid w:val="00295B59"/>
    <w:rsid w:val="002B7C63"/>
    <w:rsid w:val="002C7396"/>
    <w:rsid w:val="003915C6"/>
    <w:rsid w:val="00504071"/>
    <w:rsid w:val="00514912"/>
    <w:rsid w:val="005E328A"/>
    <w:rsid w:val="0071748D"/>
    <w:rsid w:val="009A63DF"/>
    <w:rsid w:val="00AD6318"/>
    <w:rsid w:val="00DA7DA7"/>
    <w:rsid w:val="00EC2BDD"/>
    <w:rsid w:val="00F066BB"/>
    <w:rsid w:val="00F57895"/>
    <w:rsid w:val="3D844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3"/>
    <w:basedOn w:val="1"/>
    <w:next w:val="1"/>
    <w:link w:val="28"/>
    <w:qFormat/>
    <w:uiPriority w:val="9"/>
    <w:pPr>
      <w:keepNext/>
      <w:spacing w:before="240" w:after="60" w:line="240" w:lineRule="auto"/>
      <w:outlineLvl w:val="2"/>
    </w:pPr>
    <w:rPr>
      <w:rFonts w:ascii="Times New Roman" w:hAnsi="Times New Roman" w:eastAsia="Times New Roman" w:cs="Arial"/>
      <w:b/>
      <w:bCs/>
      <w:sz w:val="24"/>
      <w:szCs w:val="26"/>
    </w:rPr>
  </w:style>
  <w:style w:type="paragraph" w:styleId="3">
    <w:name w:val="heading 4"/>
    <w:basedOn w:val="1"/>
    <w:next w:val="1"/>
    <w:link w:val="31"/>
    <w:unhideWhenUsed/>
    <w:qFormat/>
    <w:uiPriority w:val="9"/>
    <w:pPr>
      <w:keepNext/>
      <w:keepLines/>
      <w:spacing w:before="40" w:after="0"/>
      <w:outlineLvl w:val="3"/>
    </w:pPr>
    <w:rPr>
      <w:rFonts w:asciiTheme="majorHAnsi" w:hAnsiTheme="majorHAnsi" w:eastAsiaTheme="majorEastAsia" w:cstheme="majorBidi"/>
      <w:i/>
      <w:iCs/>
      <w:color w:val="2E75B6" w:themeColor="accent1" w:themeShade="BF"/>
    </w:rPr>
  </w:style>
  <w:style w:type="character" w:default="1" w:styleId="13">
    <w:name w:val="Default Paragraph Font"/>
    <w:semiHidden/>
    <w:unhideWhenUsed/>
    <w:uiPriority w:val="1"/>
  </w:style>
  <w:style w:type="table" w:default="1" w:styleId="16">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25"/>
    <w:semiHidden/>
    <w:unhideWhenUsed/>
    <w:uiPriority w:val="99"/>
    <w:pPr>
      <w:spacing w:after="0" w:line="240" w:lineRule="auto"/>
    </w:pPr>
    <w:rPr>
      <w:rFonts w:ascii="Segoe UI" w:hAnsi="Segoe UI" w:cs="Segoe UI"/>
      <w:sz w:val="18"/>
      <w:szCs w:val="18"/>
    </w:rPr>
  </w:style>
  <w:style w:type="paragraph" w:styleId="5">
    <w:name w:val="Body Text"/>
    <w:basedOn w:val="1"/>
    <w:link w:val="34"/>
    <w:semiHidden/>
    <w:unhideWhenUsed/>
    <w:uiPriority w:val="99"/>
    <w:pPr>
      <w:spacing w:after="120"/>
    </w:pPr>
  </w:style>
  <w:style w:type="paragraph" w:styleId="6">
    <w:name w:val="Body Text 3"/>
    <w:basedOn w:val="1"/>
    <w:link w:val="32"/>
    <w:semiHidden/>
    <w:unhideWhenUsed/>
    <w:uiPriority w:val="99"/>
    <w:pPr>
      <w:tabs>
        <w:tab w:val="left" w:pos="284"/>
        <w:tab w:val="left" w:pos="567"/>
        <w:tab w:val="left" w:pos="851"/>
        <w:tab w:val="left" w:pos="1985"/>
        <w:tab w:val="left" w:pos="3119"/>
        <w:tab w:val="left" w:pos="4253"/>
        <w:tab w:val="right" w:pos="7655"/>
      </w:tabs>
      <w:spacing w:after="120" w:line="280" w:lineRule="exact"/>
    </w:pPr>
    <w:rPr>
      <w:rFonts w:ascii="Helvetica 45 Light" w:hAnsi="Helvetica 45 Light" w:eastAsia="Times" w:cs="Times New Roman"/>
      <w:sz w:val="16"/>
      <w:szCs w:val="16"/>
      <w:lang w:val="en-GB" w:eastAsia="en-GB"/>
    </w:rPr>
  </w:style>
  <w:style w:type="paragraph" w:styleId="7">
    <w:name w:val="annotation text"/>
    <w:basedOn w:val="1"/>
    <w:link w:val="26"/>
    <w:semiHidden/>
    <w:unhideWhenUsed/>
    <w:uiPriority w:val="99"/>
    <w:pPr>
      <w:spacing w:line="240" w:lineRule="auto"/>
    </w:pPr>
    <w:rPr>
      <w:sz w:val="20"/>
      <w:szCs w:val="20"/>
    </w:rPr>
  </w:style>
  <w:style w:type="paragraph" w:styleId="8">
    <w:name w:val="annotation subject"/>
    <w:basedOn w:val="7"/>
    <w:next w:val="7"/>
    <w:link w:val="27"/>
    <w:semiHidden/>
    <w:unhideWhenUsed/>
    <w:uiPriority w:val="99"/>
    <w:rPr>
      <w:b/>
      <w:bCs/>
    </w:rPr>
  </w:style>
  <w:style w:type="paragraph" w:styleId="9">
    <w:name w:val="footer"/>
    <w:basedOn w:val="1"/>
    <w:link w:val="23"/>
    <w:unhideWhenUsed/>
    <w:uiPriority w:val="99"/>
    <w:pPr>
      <w:tabs>
        <w:tab w:val="center" w:pos="4680"/>
        <w:tab w:val="right" w:pos="9360"/>
      </w:tabs>
      <w:spacing w:after="0" w:line="240" w:lineRule="auto"/>
    </w:pPr>
  </w:style>
  <w:style w:type="paragraph" w:styleId="10">
    <w:name w:val="footnote text"/>
    <w:basedOn w:val="1"/>
    <w:link w:val="21"/>
    <w:unhideWhenUsed/>
    <w:qFormat/>
    <w:uiPriority w:val="99"/>
    <w:pPr>
      <w:spacing w:after="0" w:line="240" w:lineRule="auto"/>
    </w:pPr>
    <w:rPr>
      <w:sz w:val="20"/>
      <w:szCs w:val="20"/>
    </w:rPr>
  </w:style>
  <w:style w:type="paragraph" w:styleId="11">
    <w:name w:val="header"/>
    <w:basedOn w:val="1"/>
    <w:link w:val="22"/>
    <w:unhideWhenUsed/>
    <w:uiPriority w:val="99"/>
    <w:pPr>
      <w:tabs>
        <w:tab w:val="center" w:pos="4680"/>
        <w:tab w:val="right" w:pos="9360"/>
      </w:tabs>
      <w:spacing w:after="0" w:line="240" w:lineRule="auto"/>
    </w:pPr>
  </w:style>
  <w:style w:type="paragraph" w:styleId="12">
    <w:name w:val="Normal (Web)"/>
    <w:basedOn w:val="1"/>
    <w:unhideWhenUsed/>
    <w:uiPriority w:val="99"/>
    <w:pPr>
      <w:spacing w:before="100" w:beforeAutospacing="1" w:after="100" w:afterAutospacing="1" w:line="240" w:lineRule="auto"/>
    </w:pPr>
    <w:rPr>
      <w:rFonts w:ascii="Times New Roman" w:hAnsi="Times New Roman" w:cs="Times New Roman"/>
      <w:sz w:val="24"/>
      <w:szCs w:val="24"/>
    </w:rPr>
  </w:style>
  <w:style w:type="character" w:styleId="14">
    <w:name w:val="annotation reference"/>
    <w:basedOn w:val="13"/>
    <w:semiHidden/>
    <w:unhideWhenUsed/>
    <w:uiPriority w:val="99"/>
    <w:rPr>
      <w:sz w:val="16"/>
      <w:szCs w:val="16"/>
    </w:rPr>
  </w:style>
  <w:style w:type="character" w:styleId="15">
    <w:name w:val="footnote reference"/>
    <w:basedOn w:val="13"/>
    <w:unhideWhenUsed/>
    <w:qFormat/>
    <w:uiPriority w:val="99"/>
    <w:rPr>
      <w:vertAlign w:val="superscript"/>
    </w:rPr>
  </w:style>
  <w:style w:type="table" w:styleId="17">
    <w:name w:val="Table Grid"/>
    <w:basedOn w:val="1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18">
    <w:name w:val="List Paragraph"/>
    <w:basedOn w:val="1"/>
    <w:link w:val="19"/>
    <w:qFormat/>
    <w:uiPriority w:val="34"/>
    <w:pPr>
      <w:ind w:left="720"/>
      <w:contextualSpacing/>
    </w:pPr>
  </w:style>
  <w:style w:type="character" w:customStyle="1" w:styleId="19">
    <w:name w:val="List Paragraph Char"/>
    <w:link w:val="18"/>
    <w:locked/>
    <w:uiPriority w:val="34"/>
  </w:style>
  <w:style w:type="paragraph" w:customStyle="1" w:styleId="20">
    <w:name w:val="Default"/>
    <w:uiPriority w:val="0"/>
    <w:pPr>
      <w:autoSpaceDE w:val="0"/>
      <w:autoSpaceDN w:val="0"/>
      <w:adjustRightInd w:val="0"/>
      <w:spacing w:after="0" w:line="240" w:lineRule="auto"/>
    </w:pPr>
    <w:rPr>
      <w:rFonts w:ascii="Times New Roman" w:hAnsi="Times New Roman" w:cs="Times New Roman" w:eastAsiaTheme="minorHAnsi"/>
      <w:color w:val="000000"/>
      <w:sz w:val="24"/>
      <w:szCs w:val="24"/>
      <w:lang w:val="en-US" w:eastAsia="en-US" w:bidi="ar-SA"/>
    </w:rPr>
  </w:style>
  <w:style w:type="character" w:customStyle="1" w:styleId="21">
    <w:name w:val="Footnote Text Char"/>
    <w:basedOn w:val="13"/>
    <w:link w:val="10"/>
    <w:uiPriority w:val="99"/>
    <w:rPr>
      <w:sz w:val="20"/>
      <w:szCs w:val="20"/>
    </w:rPr>
  </w:style>
  <w:style w:type="character" w:customStyle="1" w:styleId="22">
    <w:name w:val="Header Char"/>
    <w:basedOn w:val="13"/>
    <w:link w:val="11"/>
    <w:uiPriority w:val="99"/>
  </w:style>
  <w:style w:type="character" w:customStyle="1" w:styleId="23">
    <w:name w:val="Footer Char"/>
    <w:basedOn w:val="13"/>
    <w:link w:val="9"/>
    <w:uiPriority w:val="99"/>
  </w:style>
  <w:style w:type="paragraph" w:styleId="24">
    <w:name w:val="No Spacing"/>
    <w:qFormat/>
    <w:uiPriority w:val="1"/>
    <w:pPr>
      <w:spacing w:after="0" w:line="240" w:lineRule="auto"/>
    </w:pPr>
    <w:rPr>
      <w:rFonts w:ascii="Calibri" w:hAnsi="Calibri" w:eastAsia="Times New Roman" w:cs="Times New Roman"/>
      <w:sz w:val="22"/>
      <w:szCs w:val="22"/>
      <w:lang w:val="en-US" w:eastAsia="en-US" w:bidi="ar-SA"/>
    </w:rPr>
  </w:style>
  <w:style w:type="character" w:customStyle="1" w:styleId="25">
    <w:name w:val="Balloon Text Char"/>
    <w:basedOn w:val="13"/>
    <w:link w:val="4"/>
    <w:semiHidden/>
    <w:uiPriority w:val="99"/>
    <w:rPr>
      <w:rFonts w:ascii="Segoe UI" w:hAnsi="Segoe UI" w:cs="Segoe UI"/>
      <w:sz w:val="18"/>
      <w:szCs w:val="18"/>
    </w:rPr>
  </w:style>
  <w:style w:type="character" w:customStyle="1" w:styleId="26">
    <w:name w:val="Comment Text Char"/>
    <w:basedOn w:val="13"/>
    <w:link w:val="7"/>
    <w:semiHidden/>
    <w:uiPriority w:val="99"/>
    <w:rPr>
      <w:sz w:val="20"/>
      <w:szCs w:val="20"/>
    </w:rPr>
  </w:style>
  <w:style w:type="character" w:customStyle="1" w:styleId="27">
    <w:name w:val="Comment Subject Char"/>
    <w:basedOn w:val="26"/>
    <w:link w:val="8"/>
    <w:semiHidden/>
    <w:uiPriority w:val="99"/>
    <w:rPr>
      <w:b/>
      <w:bCs/>
      <w:sz w:val="20"/>
      <w:szCs w:val="20"/>
    </w:rPr>
  </w:style>
  <w:style w:type="character" w:customStyle="1" w:styleId="28">
    <w:name w:val="Heading 3 Char"/>
    <w:basedOn w:val="13"/>
    <w:link w:val="2"/>
    <w:uiPriority w:val="9"/>
    <w:rPr>
      <w:rFonts w:ascii="Times New Roman" w:hAnsi="Times New Roman" w:eastAsia="Times New Roman" w:cs="Arial"/>
      <w:b/>
      <w:bCs/>
      <w:sz w:val="24"/>
      <w:szCs w:val="26"/>
    </w:rPr>
  </w:style>
  <w:style w:type="table" w:customStyle="1" w:styleId="29">
    <w:name w:val="Table Grid1"/>
    <w:basedOn w:val="16"/>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30">
    <w:name w:val="Main text"/>
    <w:basedOn w:val="1"/>
    <w:uiPriority w:val="0"/>
    <w:pPr>
      <w:widowControl w:val="0"/>
      <w:suppressAutoHyphens/>
      <w:autoSpaceDE w:val="0"/>
      <w:autoSpaceDN w:val="0"/>
      <w:adjustRightInd w:val="0"/>
      <w:spacing w:after="0" w:line="240" w:lineRule="atLeast"/>
      <w:textAlignment w:val="center"/>
    </w:pPr>
    <w:rPr>
      <w:rFonts w:ascii="Times New Roman" w:hAnsi="Times New Roman" w:eastAsia="Times New Roman" w:cs="Times New Roman"/>
      <w:color w:val="000000"/>
      <w:sz w:val="20"/>
      <w:szCs w:val="20"/>
      <w:lang w:val="en-GB" w:eastAsia="en-GB"/>
    </w:rPr>
  </w:style>
  <w:style w:type="character" w:customStyle="1" w:styleId="31">
    <w:name w:val="Heading 4 Char"/>
    <w:basedOn w:val="13"/>
    <w:link w:val="3"/>
    <w:uiPriority w:val="9"/>
    <w:rPr>
      <w:rFonts w:asciiTheme="majorHAnsi" w:hAnsiTheme="majorHAnsi" w:eastAsiaTheme="majorEastAsia" w:cstheme="majorBidi"/>
      <w:i/>
      <w:iCs/>
      <w:color w:val="2E75B6" w:themeColor="accent1" w:themeShade="BF"/>
    </w:rPr>
  </w:style>
  <w:style w:type="character" w:customStyle="1" w:styleId="32">
    <w:name w:val="Body Text 3 Char"/>
    <w:basedOn w:val="13"/>
    <w:link w:val="6"/>
    <w:semiHidden/>
    <w:uiPriority w:val="99"/>
    <w:rPr>
      <w:rFonts w:ascii="Helvetica 45 Light" w:hAnsi="Helvetica 45 Light" w:eastAsia="Times" w:cs="Times New Roman"/>
      <w:sz w:val="16"/>
      <w:szCs w:val="16"/>
      <w:lang w:val="en-GB" w:eastAsia="en-GB"/>
    </w:rPr>
  </w:style>
  <w:style w:type="paragraph" w:customStyle="1" w:styleId="33">
    <w:name w:val="Legal entity"/>
    <w:basedOn w:val="1"/>
    <w:uiPriority w:val="0"/>
    <w:pPr>
      <w:widowControl w:val="0"/>
      <w:suppressAutoHyphens/>
      <w:autoSpaceDE w:val="0"/>
      <w:autoSpaceDN w:val="0"/>
      <w:adjustRightInd w:val="0"/>
      <w:spacing w:after="90" w:line="180" w:lineRule="atLeast"/>
      <w:textAlignment w:val="center"/>
    </w:pPr>
    <w:rPr>
      <w:rFonts w:ascii="ArialMT" w:hAnsi="ArialMT" w:eastAsia="Times New Roman" w:cs="Times New Roman"/>
      <w:color w:val="000000"/>
      <w:sz w:val="15"/>
      <w:szCs w:val="20"/>
      <w:lang w:val="en-GB" w:eastAsia="en-GB"/>
    </w:rPr>
  </w:style>
  <w:style w:type="character" w:customStyle="1" w:styleId="34">
    <w:name w:val="Body Text Char"/>
    <w:basedOn w:val="13"/>
    <w:link w:val="5"/>
    <w:semiHidden/>
    <w:uiPriority w:val="99"/>
  </w:style>
  <w:style w:type="table" w:customStyle="1" w:styleId="35">
    <w:name w:val="Table Grid2"/>
    <w:basedOn w:val="16"/>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F3C05-5DF3-4EBD-8C5F-E0030299E8DC}">
  <ds:schemaRefs/>
</ds:datastoreItem>
</file>

<file path=docProps/app.xml><?xml version="1.0" encoding="utf-8"?>
<Properties xmlns="http://schemas.openxmlformats.org/officeDocument/2006/extended-properties" xmlns:vt="http://schemas.openxmlformats.org/officeDocument/2006/docPropsVTypes">
  <Template>Normal</Template>
  <Company>Deloitte Touche Tohmatsu Services, Inc.</Company>
  <Pages>2</Pages>
  <Words>365</Words>
  <Characters>2082</Characters>
  <Lines>17</Lines>
  <Paragraphs>4</Paragraphs>
  <TotalTime>1</TotalTime>
  <ScaleCrop>false</ScaleCrop>
  <LinksUpToDate>false</LinksUpToDate>
  <CharactersWithSpaces>2443</CharactersWithSpaces>
  <Application>WPS Office_10.8.2.6638_F1E327BC-269C-435d-A152-05C5408002CA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2020-05-21T09:02:00Z</dcterms:created>
  <dc:creator>Sheth, Falguni (IN - Mumbai)</dc:creator>
  <cp:lastModifiedBy>jean_ruke</cp:lastModifiedBy>
  <cp:lastPrinted>2020-09-10T09:48:53Z</cp:lastPrinted>
  <dcterms:modified xsi:type="dcterms:W3CDTF">2020-09-10T09:49:13Z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1033-10.8.2.6638</vt:lpwstr>
  </property>
</Properties>
</file>